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REPUBLIKA HRVATSKA                                                             </w:t>
      </w:r>
    </w:p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KARLOVAČKA ŽUPANIJA</w:t>
      </w:r>
    </w:p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OSNOVNA ŠKOLA CETINGRAD</w:t>
      </w:r>
    </w:p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KLASA:035-02/21-01/02</w:t>
      </w:r>
    </w:p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URBROJ:2133-39-21-1</w:t>
      </w:r>
    </w:p>
    <w:p w:rsidR="006F0BE6" w:rsidRPr="006F0BE6" w:rsidRDefault="006F0BE6" w:rsidP="006F0BE6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Cetingrad,  </w:t>
      </w:r>
      <w:r w:rsidR="00CC6B0D">
        <w:rPr>
          <w:rFonts w:ascii="Times New Roman" w:eastAsia="Times New Roman" w:hAnsi="Times New Roman" w:cs="Times New Roman"/>
          <w:color w:val="000000"/>
          <w:lang w:eastAsia="hr-HR"/>
        </w:rPr>
        <w:t>30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.12.2021.</w:t>
      </w:r>
    </w:p>
    <w:p w:rsidR="006F0BE6" w:rsidRPr="006F0BE6" w:rsidRDefault="006F0BE6" w:rsidP="006F0B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Temeljem članka 2. i 14. Naputka o brojčanim oznakama pismena te sadržaju evidencija uredskog poslovanja („N.N.“ broj: 132/21.) i članka </w:t>
      </w:r>
      <w:r w:rsidR="004209DB">
        <w:rPr>
          <w:rFonts w:ascii="Times New Roman" w:eastAsia="Times New Roman" w:hAnsi="Times New Roman" w:cs="Times New Roman"/>
          <w:color w:val="000000"/>
          <w:lang w:eastAsia="hr-HR"/>
        </w:rPr>
        <w:t>39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. Statuta Osnovne škole Cetingrad, Cetingrad, ravnateljica Osnovne škole Cetingrad  dana 21.12.2021. godine donijela je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P L A N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KLASIFIKACIJSKIH OZNAKA </w:t>
      </w:r>
    </w:p>
    <w:p w:rsidR="006F0BE6" w:rsidRPr="006F0BE6" w:rsidRDefault="006F0BE6" w:rsidP="006F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OSNOVNE ŠKOLE CETINGRAD, CETINGRAD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1.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Planom klasifikacijskih oznaka Osnovne škole Cetingrad, Cetingrad (u daljnjem tekstu: Klasifikacijski plan) utvrđuju se </w:t>
      </w: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klasifikacijske oznake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 pismena, koji se mogu javiti u radu Osnove škole </w:t>
      </w:r>
      <w:r w:rsidR="00E3740A">
        <w:rPr>
          <w:rFonts w:ascii="Times New Roman" w:eastAsia="Times New Roman" w:hAnsi="Times New Roman" w:cs="Times New Roman"/>
          <w:color w:val="000000"/>
          <w:lang w:eastAsia="hr-HR"/>
        </w:rPr>
        <w:t>Cetingrad, Cetingrad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 (u daljnjem tekstu: Škola), a</w:t>
      </w:r>
      <w:r w:rsidRPr="006F0BE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sastoje se od četiri grupe brojčanih oznaka prema:</w:t>
      </w:r>
    </w:p>
    <w:p w:rsidR="006F0BE6" w:rsidRPr="006F0BE6" w:rsidRDefault="006F0BE6" w:rsidP="006F0BE6">
      <w:pPr>
        <w:numPr>
          <w:ilvl w:val="0"/>
          <w:numId w:val="1"/>
        </w:numPr>
        <w:spacing w:after="0" w:line="240" w:lineRule="auto"/>
        <w:ind w:left="1440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upravnom području ili djelatnosti, </w:t>
      </w:r>
    </w:p>
    <w:p w:rsidR="006F0BE6" w:rsidRPr="006F0BE6" w:rsidRDefault="006F0BE6" w:rsidP="006F0BE6">
      <w:pPr>
        <w:numPr>
          <w:ilvl w:val="0"/>
          <w:numId w:val="1"/>
        </w:numPr>
        <w:spacing w:after="0" w:line="240" w:lineRule="auto"/>
        <w:ind w:left="1440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vremenu, </w:t>
      </w:r>
    </w:p>
    <w:p w:rsidR="006F0BE6" w:rsidRPr="006F0BE6" w:rsidRDefault="006F0BE6" w:rsidP="006F0BE6">
      <w:pPr>
        <w:numPr>
          <w:ilvl w:val="0"/>
          <w:numId w:val="1"/>
        </w:numPr>
        <w:spacing w:after="0" w:line="240" w:lineRule="auto"/>
        <w:ind w:left="1440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obliku i </w:t>
      </w:r>
    </w:p>
    <w:p w:rsidR="006F0BE6" w:rsidRPr="006F0BE6" w:rsidRDefault="006F0BE6" w:rsidP="006F0BE6">
      <w:pPr>
        <w:numPr>
          <w:ilvl w:val="0"/>
          <w:numId w:val="1"/>
        </w:numPr>
        <w:spacing w:after="0" w:line="240" w:lineRule="auto"/>
        <w:ind w:left="1440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rednom broju predmeta.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2.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F0BE6" w:rsidRPr="006F0BE6" w:rsidRDefault="006F0BE6" w:rsidP="006F0BE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Klasifikacijske oznake pismena iz članka 1. ovog Klasifikacijskog plana, koji se mogu javiti u radu Škole, su: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841"/>
        <w:gridCol w:w="931"/>
        <w:gridCol w:w="1755"/>
        <w:gridCol w:w="1112"/>
        <w:gridCol w:w="3321"/>
      </w:tblGrid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GLAVNA GRUPA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GRUPA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POD-GRUPA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DJELATNOST UNUTAR PODGRUPE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OZNAKA DOSJEA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18"/>
                <w:szCs w:val="18"/>
                <w:lang w:eastAsia="hr-HR"/>
              </w:rPr>
              <w:t>O P I S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Suzbijanje diskriminacije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Zaštita prava i interesa djece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Osnivanje, ustroj i djelatnost škole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Imenovanje i razrješenje članova Školskog odbora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Davanje suglasnosti na imenovanje i razrješenje ravnatelja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Praćenje i provedba propisa o zaštiti osobnih podataka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Imenovanje službenika za zaštitu osobnih podataka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Zaštita osobnih podataka - ostalo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Opći akti škole – općenito </w:t>
            </w: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hr-HR"/>
              </w:rPr>
              <w:t>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Postupak donošenja i objavljivanja općih akta škole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 upravni postupak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Donošenje plana klasifikacijskih oznaka i plana brojčanih oznaka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Uredsko poslovanje - ostalo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Čuvanje, zaštita, obrada, vrednovanje, odabiranje, pretvorba, korištenje i izlučivanja dokumentarnog gradiva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Predaja arhivskog gradiva nadležnom arhivu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 u svezi dokumentarnog gradiva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Nadzor nad zakonitošću rada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Predstavke i pritužbe na rad škole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Molbe i prijedlozi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Prava i obveze zaposlenika škole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Registar zaposlenika škole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Evidencija zaposlenika škole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Ovlaštenja za potpisivanje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 u svezi zaposlenika škole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Zasnivanje i prestanak radnog odnosa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Prijam u radni odnos na određeno ili neodređeno vrijeme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Prijam u radni odnos na neodređeno vrijeme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Prijam, u radni odnos na određeno vrijeme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Ugovor o djelu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Prestanak radnog odnosa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Radno vrijeme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Godišnji odmor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Plaćeni i neplaćeni dopust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Bolovanje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Obustava rada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sporovi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Disciplinska odgovornost i postupak (izricanje upozorenja radniku)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Materijalna odgovornost radnika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Zaštita na radu - općenito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Inspekcija rada - općenito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staž - općenito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Stručna sprema - općenito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Utvrđivanje plaće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Raspoređivanje i raspodjela plaća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Dodaci na plaću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 u svezi plaća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Dnevnica 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Naknada za prijevoz na posao i s posla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Regres za godišnji odmor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 za smrtni slučaj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Jubilarna nagrada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Otpremnina </w:t>
            </w:r>
          </w:p>
        </w:tc>
      </w:tr>
      <w:tr w:rsidR="006F0BE6" w:rsidRPr="006F0BE6" w:rsidTr="006F0BE6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 u svezi primanja po osnovi rada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Stručno usavršavanje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Stručni ispit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ispiti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Mirovinsko osiguranje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Sindikat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Uzbunjivanje i obavješćivanje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Obuka i vježbe uzbunjivanja i obavješćivanja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Preventivne i operativne mjere zaštite od požara i eksplozija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Osposobljavanje i usavršavanje sudionika zaštite i spašavanja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 plan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 izvještaji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Plana nabave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Računi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Refundacije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Financiranje iz proračuna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 financiranje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Potraživanja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Investicijsko održavanje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Sitni inventar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Osnovna sredstva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Javna nabava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Inventura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Upravljanje nekretninama i pokretninama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Porezna kartica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Procedura o blagajničkom poslovanju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Inspekcijski nadzor sanitarne inspekcije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Socijalna skrb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Upravni i inspekcijski nadzor (prosvjetna inspekcija)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Predškolski odgoj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Osnovno obrazovanje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Školski odbor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Učiteljsko vijeće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Vijeće roditelja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Izdavanje svjedodžbi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Izdavanje duplikata svjedodžbi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Izdavanje prijepisa ocjena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Zapisnik o polaganju ispita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Pedagoške mjere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Izdavanje potvrda učenicima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Nostrifikacija i ekvivalencija svjedodžbi 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Udžbenici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Godišnji plani program rada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Školski kurikulum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Arhivska djelatnost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Knjižničarska djelatnost - općenito</w:t>
            </w:r>
          </w:p>
        </w:tc>
      </w:tr>
      <w:tr w:rsidR="006F0BE6" w:rsidRPr="006F0BE6" w:rsidTr="006F0B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BE6" w:rsidRPr="006F0BE6" w:rsidRDefault="006F0BE6" w:rsidP="006F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0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Statistika obrazovanja</w:t>
            </w:r>
          </w:p>
        </w:tc>
      </w:tr>
    </w:tbl>
    <w:p w:rsidR="006F0BE6" w:rsidRPr="006F0BE6" w:rsidRDefault="006F0BE6" w:rsidP="006F0BE6">
      <w:pPr>
        <w:numPr>
          <w:ilvl w:val="0"/>
          <w:numId w:val="3"/>
        </w:numPr>
        <w:spacing w:after="0" w:line="240" w:lineRule="auto"/>
        <w:ind w:left="360" w:right="-75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Ukoliko se tijekom godine ukaže potreba za uvođenjem klasifikacijske oznake koja nije utvrđena stavkom 1. ovog članka, tada će istu uvesti tajnik škole i o tome izvijestiti ravnateljicu škole, nakon čega će se izvršiti dopuna ovog Plana.</w:t>
      </w:r>
    </w:p>
    <w:p w:rsidR="006F0BE6" w:rsidRPr="006F0BE6" w:rsidRDefault="006F0BE6" w:rsidP="006F0BE6">
      <w:pPr>
        <w:numPr>
          <w:ilvl w:val="0"/>
          <w:numId w:val="4"/>
        </w:numPr>
        <w:spacing w:after="0" w:line="240" w:lineRule="auto"/>
        <w:ind w:left="360" w:right="-75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Klasifikacijske oznake iz stavka 1. ovog članka unijet se u informacijski sustav elektroničkog uredskog poslovanja Škola najkasnije do 31.12.2022. godine, a prilikom aktiviranju informacijskog sustava elektroničkog uredskog poslovanja u Školi.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3.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Klasifikacijska oznaka određuje se prilikom osnivanja predmeta temeljem:</w:t>
      </w:r>
    </w:p>
    <w:p w:rsidR="006F0BE6" w:rsidRPr="006F0BE6" w:rsidRDefault="006F0BE6" w:rsidP="006F0BE6">
      <w:pPr>
        <w:numPr>
          <w:ilvl w:val="0"/>
          <w:numId w:val="5"/>
        </w:numPr>
        <w:spacing w:after="0" w:line="240" w:lineRule="auto"/>
        <w:ind w:left="774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upravnog područja ili djelatnosti – određuje se prema sadržaju prvog pismena u predmetu, a obuhvaća glavnu grupu, grupu, podgrupu i djelatnost unutar podgrupe iz stavka 1. članka 1. ovog Klasifikacijskog plana,</w:t>
      </w:r>
    </w:p>
    <w:p w:rsidR="006F0BE6" w:rsidRPr="006F0BE6" w:rsidRDefault="006F0BE6" w:rsidP="006F0BE6">
      <w:pPr>
        <w:numPr>
          <w:ilvl w:val="0"/>
          <w:numId w:val="5"/>
        </w:numPr>
        <w:spacing w:after="0" w:line="240" w:lineRule="auto"/>
        <w:ind w:left="774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vremena – određuje godinu stvaranja predmeta, a označava se s posljednja dva broja kalendarske godine u kojoj je određeni predmet otvoren, </w:t>
      </w:r>
    </w:p>
    <w:p w:rsidR="006F0BE6" w:rsidRPr="006F0BE6" w:rsidRDefault="006F0BE6" w:rsidP="006F0BE6">
      <w:pPr>
        <w:numPr>
          <w:ilvl w:val="0"/>
          <w:numId w:val="5"/>
        </w:numPr>
        <w:spacing w:after="0" w:line="240" w:lineRule="auto"/>
        <w:ind w:left="774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oblika – označava brojčanu oznaku dosjea iz određenog upravnog područja i djelatnosti iz stavka 1. članka 1. ovog Klasifikacijskog plana i</w:t>
      </w:r>
    </w:p>
    <w:p w:rsidR="006F0BE6" w:rsidRPr="006F0BE6" w:rsidRDefault="006F0BE6" w:rsidP="006F0BE6">
      <w:pPr>
        <w:numPr>
          <w:ilvl w:val="0"/>
          <w:numId w:val="5"/>
        </w:numPr>
        <w:spacing w:after="0" w:line="240" w:lineRule="auto"/>
        <w:ind w:left="774" w:right="-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rednog broja predmeta – označava redoslijed predmeta unutar klasifikacije, počevši od broja jedan pa na dalje u jednoj kalendarskoj godini.</w:t>
      </w: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Klasifikacijska oznaka označava se s „KLASA:“, a brojevi unutar KLASE odvajaju se sukladno članku 24. Uredbe o uredskom poslovanju.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4.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Urudžbeni broj određuje se prilikom izrade akta i predstavlja oznaku koja određuje stvaratelja akta, a sadrži brojčanu oznaku tijela koji je stvaratelj akta i redni broj pismena unutar predmeta. </w:t>
      </w:r>
    </w:p>
    <w:p w:rsidR="006F0BE6" w:rsidRPr="006F0BE6" w:rsidRDefault="006F0BE6" w:rsidP="006F0B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 xml:space="preserve">Brojčana oznaka Škole, kao stvaratelja pismena, je </w:t>
      </w:r>
      <w:r w:rsidR="00E3740A">
        <w:rPr>
          <w:rFonts w:ascii="Times New Roman" w:eastAsia="Times New Roman" w:hAnsi="Times New Roman" w:cs="Times New Roman"/>
          <w:color w:val="000000"/>
          <w:lang w:eastAsia="hr-HR"/>
        </w:rPr>
        <w:t>39</w:t>
      </w: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6F0BE6" w:rsidRPr="006F0BE6" w:rsidRDefault="006F0BE6" w:rsidP="006F0B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Redni broj pismena u predmetu se dodjeljuje prema sljedećem slobodnom broju u predmetu, redoslijedu i datumu nastanka ili zaprimanja.</w:t>
      </w:r>
    </w:p>
    <w:p w:rsidR="006F0BE6" w:rsidRPr="006F0BE6" w:rsidRDefault="006F0BE6" w:rsidP="006F0B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Osim brojčane oznake stvaratelja pismena i rednog broja pismena unutar predmeta, urudžbeni broj sadrži i godinu nastanka akta.</w:t>
      </w:r>
    </w:p>
    <w:p w:rsidR="006F0BE6" w:rsidRPr="006F0BE6" w:rsidRDefault="006F0BE6" w:rsidP="006F0B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Urudžbeni broj označava se s „URBROJ:“, a brojevi unutar URBOJ-a odvajaju se sukladno članku 28. Uredbe o uredskom poslovanju.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left="-426" w:right="-62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       </w:t>
      </w: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5.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Klasifikacijsku oznaku i urudžbeni broj određuje tajnik Škole prilikom osnivanja odnosno zaprimanja pismena.  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Članak 6.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U obavljanju poslova uredskog poslovanja u Školi obavezno se primjenjuje Uredba o uredskom poslovanju („N.N.“ broj: 75/21.) i Naputak o brojčanim oznakama pismena te sadržaju evidencija uredskog poslovanja („N.N.“ broj: 132/21.).</w:t>
      </w: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Stupanjem na snagu ovog Klasifikacijskog plana prestaje važiti Plan klasifikacijskih oznaka i urudžbenih brojeva Osnovne škole Cetingrad, Cetingrad od 4.1.2021. godine, KLASA:035-02/21-01/01, URBROJ:2133-39-21-1.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        Članak 7.</w:t>
      </w:r>
    </w:p>
    <w:p w:rsidR="006F0BE6" w:rsidRP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Pr="006F0BE6" w:rsidRDefault="006F0BE6" w:rsidP="006F0BE6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Ovaj Klasifikacijski plan stupa na snagu sljedećeg dana od dana objave na oglasnoj ploči Škole. </w:t>
      </w:r>
    </w:p>
    <w:p w:rsidR="006F0BE6" w:rsidRPr="006F0BE6" w:rsidRDefault="006F0BE6" w:rsidP="006F0B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E6" w:rsidRDefault="006F0BE6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Ravnateljica škole</w:t>
      </w:r>
    </w:p>
    <w:p w:rsidR="00393E54" w:rsidRPr="006F0BE6" w:rsidRDefault="00393E54" w:rsidP="006F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2D341E" w:rsidRPr="00393E54" w:rsidRDefault="006F0BE6" w:rsidP="00393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BE6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Zorka Cindrić</w:t>
      </w:r>
      <w:r w:rsidRPr="006F0BE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2D341E" w:rsidRPr="0039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B93"/>
    <w:multiLevelType w:val="multilevel"/>
    <w:tmpl w:val="6C38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D1F47"/>
    <w:multiLevelType w:val="multilevel"/>
    <w:tmpl w:val="41082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55131"/>
    <w:multiLevelType w:val="multilevel"/>
    <w:tmpl w:val="1B0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640D9"/>
    <w:multiLevelType w:val="multilevel"/>
    <w:tmpl w:val="EC7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6"/>
    <w:rsid w:val="002D341E"/>
    <w:rsid w:val="00393E54"/>
    <w:rsid w:val="004209DB"/>
    <w:rsid w:val="006F0BE6"/>
    <w:rsid w:val="007450C9"/>
    <w:rsid w:val="00CC6B0D"/>
    <w:rsid w:val="00E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499B"/>
  <w15:chartTrackingRefBased/>
  <w15:docId w15:val="{F8A4041D-C546-4305-9764-66B20AEB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600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Cetingrad</dc:creator>
  <cp:keywords/>
  <dc:description/>
  <cp:lastModifiedBy>Korisnik</cp:lastModifiedBy>
  <cp:revision>6</cp:revision>
  <dcterms:created xsi:type="dcterms:W3CDTF">2022-01-12T08:28:00Z</dcterms:created>
  <dcterms:modified xsi:type="dcterms:W3CDTF">2024-02-06T10:06:00Z</dcterms:modified>
</cp:coreProperties>
</file>