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6"/>
        <w:gridCol w:w="1607"/>
        <w:gridCol w:w="1607"/>
        <w:gridCol w:w="1177"/>
        <w:gridCol w:w="1604"/>
        <w:gridCol w:w="1177"/>
      </w:tblGrid>
      <w:tr w:rsidR="00000000">
        <w:trPr>
          <w:tblHeader/>
        </w:trPr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000000" w:rsidRDefault="0001106D">
            <w:pPr>
              <w:rPr>
                <w:rFonts w:eastAsia="Times New Roman"/>
              </w:rPr>
            </w:pPr>
            <w:bookmarkStart w:id="0" w:name="_GoBack"/>
            <w:bookmarkEnd w:id="0"/>
            <w:r>
              <w:rPr>
                <w:rFonts w:eastAsia="Times New Roman"/>
              </w:rPr>
              <w:t>Oznaka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00000" w:rsidRDefault="000110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Plan 2024.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00000" w:rsidRDefault="000110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Projekcija 2025.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00000" w:rsidRDefault="000110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2025 / 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00000" w:rsidRDefault="000110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Projekcija 2026.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00000" w:rsidRDefault="000110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2026 / 2025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rPr>
                <w:rFonts w:ascii="Microsoft Sans Serif" w:eastAsia="Times New Roman" w:hAnsi="Microsoft Sans Serif" w:cs="Microsoft Sans Serif"/>
                <w:color w:val="000000"/>
                <w:sz w:val="27"/>
                <w:szCs w:val="27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27"/>
                <w:szCs w:val="27"/>
              </w:rPr>
              <w:t>SVEUKUPNO RASHODI I IZDACI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Microsoft Sans Serif" w:eastAsia="Times New Roman" w:hAnsi="Microsoft Sans Serif" w:cs="Microsoft Sans Serif"/>
                <w:color w:val="000000"/>
                <w:sz w:val="27"/>
                <w:szCs w:val="27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27"/>
                <w:szCs w:val="27"/>
              </w:rPr>
              <w:t>1.277.336,00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Microsoft Sans Serif" w:eastAsia="Times New Roman" w:hAnsi="Microsoft Sans Serif" w:cs="Microsoft Sans Serif"/>
                <w:color w:val="000000"/>
                <w:sz w:val="27"/>
                <w:szCs w:val="27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27"/>
                <w:szCs w:val="27"/>
              </w:rPr>
              <w:t>1.314.536,00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Microsoft Sans Serif" w:eastAsia="Times New Roman" w:hAnsi="Microsoft Sans Serif" w:cs="Microsoft Sans Serif"/>
                <w:color w:val="000000"/>
                <w:sz w:val="27"/>
                <w:szCs w:val="27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27"/>
                <w:szCs w:val="27"/>
              </w:rPr>
              <w:t>102,91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Microsoft Sans Serif" w:eastAsia="Times New Roman" w:hAnsi="Microsoft Sans Serif" w:cs="Microsoft Sans Serif"/>
                <w:color w:val="000000"/>
                <w:sz w:val="27"/>
                <w:szCs w:val="27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27"/>
                <w:szCs w:val="27"/>
              </w:rPr>
              <w:t>957.436,00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Microsoft Sans Serif" w:eastAsia="Times New Roman" w:hAnsi="Microsoft Sans Serif" w:cs="Microsoft Sans Serif"/>
                <w:color w:val="000000"/>
                <w:sz w:val="27"/>
                <w:szCs w:val="27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27"/>
                <w:szCs w:val="27"/>
              </w:rPr>
              <w:t>72,83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FF"/>
            <w:vAlign w:val="center"/>
            <w:hideMark/>
          </w:tcPr>
          <w:p w:rsidR="00000000" w:rsidRDefault="0001106D">
            <w:pPr>
              <w:rPr>
                <w:rFonts w:ascii="Arial" w:eastAsia="Times New Roman" w:hAnsi="Arial" w:cs="Arial"/>
                <w:b/>
                <w:bCs/>
                <w:color w:val="FFFFFF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</w:rPr>
              <w:t>RAZDJEL: 8 UPRAVNI ODJEL ZA ŠKOLSTVO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</w:rPr>
              <w:t>1.277.336,00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</w:rPr>
              <w:t>1.314.536,00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</w:rPr>
              <w:t>102,91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</w:rPr>
              <w:t>957.436,00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</w:rPr>
              <w:t>72,83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682B4"/>
            <w:vAlign w:val="center"/>
            <w:hideMark/>
          </w:tcPr>
          <w:p w:rsidR="00000000" w:rsidRDefault="0001106D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GLAVA: 8-19 OŠ CETINGRAD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682B4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1.277.336,00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682B4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1.314.536,00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682B4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102,91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682B4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957.436,00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682B4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72,83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21174 OŠ CETINGRAD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1.277.336,00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1.314.536,00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102,91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957.436,00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72,83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:rsidR="00000000" w:rsidRDefault="0001106D">
            <w:pPr>
              <w:ind w:left="227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121 Zakonski standardi javnih ustanova OŠ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132.956,00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132.956,00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132.956,00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:rsidR="00000000" w:rsidRDefault="0001106D">
            <w:pPr>
              <w:ind w:left="227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A100034 Odgojnoobraz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ovno, administrativno i tehničko osoblje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19.236,00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19.236,00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19.236,00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D8E6"/>
            <w:vAlign w:val="center"/>
            <w:hideMark/>
          </w:tcPr>
          <w:p w:rsidR="00000000" w:rsidRDefault="0001106D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05 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D8E6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19.236,00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D8E6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19.236,00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D8E6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D8E6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19.236,00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D8E6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19.236,00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19.236,00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19.236,00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ind w:left="28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18.936,00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18.936,00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18.936,00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ind w:left="39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ind w:left="39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9.486,00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ind w:left="39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6.570,00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ind w:left="39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1.880,00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ind w:left="28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ind w:left="39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343 Ostali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:rsidR="00000000" w:rsidRDefault="0001106D">
            <w:pPr>
              <w:ind w:left="227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A100034A Odgojnoobrazovno, administrativno i tehničko osoblje - posebni dio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D8E6"/>
            <w:vAlign w:val="center"/>
            <w:hideMark/>
          </w:tcPr>
          <w:p w:rsidR="00000000" w:rsidRDefault="0001106D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05 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D8E6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D8E6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D8E6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D8E6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D8E6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ind w:left="28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ind w:left="39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ind w:left="39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:rsidR="00000000" w:rsidRDefault="0001106D">
            <w:pPr>
              <w:ind w:left="227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A100035 Operativni plan tekućeg i investicijskog održavanja OŠ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D8E6"/>
            <w:vAlign w:val="center"/>
            <w:hideMark/>
          </w:tcPr>
          <w:p w:rsidR="00000000" w:rsidRDefault="0001106D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05 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D8E6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D8E6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D8E6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D8E6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D8E6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ind w:left="28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ind w:left="39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:rsidR="00000000" w:rsidRDefault="0001106D">
            <w:pPr>
              <w:ind w:left="227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A100199 Prijevoz učenika OŠ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75.720,00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75.720,00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75.720,00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D8E6"/>
            <w:vAlign w:val="center"/>
            <w:hideMark/>
          </w:tcPr>
          <w:p w:rsidR="00000000" w:rsidRDefault="0001106D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05 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D8E6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75.720,00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D8E6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75.720,00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D8E6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D8E6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75.720,00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D8E6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75.720,00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75.720,00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75.720,00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ind w:left="28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75.720,00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75.720,00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75.720,00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ind w:left="39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75.720,00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:rsidR="00000000" w:rsidRDefault="0001106D">
            <w:pPr>
              <w:ind w:left="227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140 Javne potrebe iznad zakonskog standarda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542.410,00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579.610,00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106,86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222.510,00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38,39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:rsidR="00000000" w:rsidRDefault="0001106D">
            <w:pPr>
              <w:ind w:left="227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A100041 Županijske javne potrebe OŠ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8.580,00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8.580,00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8.580,00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D8E6"/>
            <w:vAlign w:val="center"/>
            <w:hideMark/>
          </w:tcPr>
          <w:p w:rsidR="00000000" w:rsidRDefault="0001106D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01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D8E6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8.580,00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D8E6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8.580,00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D8E6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D8E6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8.580,00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D8E6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8.580,00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8.580,00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8.580,00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ind w:left="28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8.580,00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8.580,00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8.580,00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ind w:left="39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ind w:left="39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8.180,00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ind w:left="39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:rsidR="00000000" w:rsidRDefault="0001106D">
            <w:pPr>
              <w:ind w:left="227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A100142A Prihodi od nefinancijske imovine i nadoknade štete s osnova osiguranja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D8E6"/>
            <w:vAlign w:val="center"/>
            <w:hideMark/>
          </w:tcPr>
          <w:p w:rsidR="00000000" w:rsidRDefault="0001106D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711 Prihodi od nefinancijske imovine i nadoknade štete s osnova osiguranja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D8E6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D8E6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D8E6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D8E6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D8E6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ind w:left="28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 Rashodi za nabavu proizvedene 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ind w:left="39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422 Postrojenja i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ind w:left="39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424 Knjige, umjetnička djela i ostale izložbene vrijednosti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ind w:left="28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45 Rashodi za dodatna ulaganja na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58.000,00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ind w:left="39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451 Dodatna ulaganja na građevinskim objektima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:rsidR="00000000" w:rsidRDefault="0001106D">
            <w:pPr>
              <w:ind w:left="227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A100159 Javne potrebe iznad standarda - donacije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D8E6"/>
            <w:vAlign w:val="center"/>
            <w:hideMark/>
          </w:tcPr>
          <w:p w:rsidR="00000000" w:rsidRDefault="0001106D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611 Donacije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D8E6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D8E6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D8E6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D8E6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D8E6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ind w:left="28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ind w:left="39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ind w:left="39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ind w:left="39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ind w:left="28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 Rashodi za nabavu neproizvedene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ind w:left="39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412 Nematerijalna imovina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ind w:left="28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ind w:left="39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422 Postrojenja i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ind w:left="39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424 Knjige, umjetnička djela i ostale izložbene vrijednosti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:rsidR="00000000" w:rsidRDefault="0001106D">
            <w:pPr>
              <w:ind w:left="227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A100161 Javne potrebe iznad standarda - OSTALO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D8E6"/>
            <w:vAlign w:val="center"/>
            <w:hideMark/>
          </w:tcPr>
          <w:p w:rsidR="00000000" w:rsidRDefault="0001106D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432 PRIHODI ZA POSEBNE NAMJENE - korisnici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D8E6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D8E6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D8E6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D8E6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D8E6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ind w:left="28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ind w:left="39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ind w:left="39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ind w:left="28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ind w:left="39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422 Postrojenja i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:rsidR="00000000" w:rsidRDefault="0001106D">
            <w:pPr>
              <w:ind w:left="227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A100162 Prijenos sredstava od nenadležnih proračuna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36.780,00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36.780,00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36.780,00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D8E6"/>
            <w:vAlign w:val="center"/>
            <w:hideMark/>
          </w:tcPr>
          <w:p w:rsidR="00000000" w:rsidRDefault="0001106D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503 POMOĆI IZ NENADLEŽNIH PRORAČUNA - KORISNICI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D8E6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36.780,00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D8E6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36.780,00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D8E6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D8E6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36.780,00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D8E6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27.980,00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27.980,00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27.980,00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ind w:left="28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ind w:left="39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ind w:left="39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ind w:left="39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ind w:left="28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ind w:left="39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372 Ostale naknade građanima i kućanstvima iz proračuna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ind w:left="28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ind w:left="39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381 Tekuće donacije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ind w:left="28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 Rashodi za nabavu neproizvedene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ind w:left="39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412 Nematerijalna imovina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ind w:left="28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ind w:left="39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422 Postrojenja i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ind w:left="39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424 Knjige, umjetnička djela i ostale izložbene vrijednosti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ind w:left="39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426 Nematerijalna proizvedena imovina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:rsidR="00000000" w:rsidRDefault="0001106D">
            <w:pPr>
              <w:ind w:left="227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A100217 PROGRAM PREDŠKOLSKOG ODGOJA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D8E6"/>
            <w:vAlign w:val="center"/>
            <w:hideMark/>
          </w:tcPr>
          <w:p w:rsidR="00000000" w:rsidRDefault="0001106D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432 PRIHODI ZA POSEBNE NAMJENE - korisnici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D8E6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18.500,00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D8E6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18.500,00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D8E6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D8E6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18.500,00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D8E6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ind w:left="28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ind w:left="39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ind w:left="28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ind w:left="39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422 Postrojenja i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D8E6"/>
            <w:vAlign w:val="center"/>
            <w:hideMark/>
          </w:tcPr>
          <w:p w:rsidR="00000000" w:rsidRDefault="0001106D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503 POMOĆI IZ NENADLEŽNIH PRORAČUNA - KORISNICI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D8E6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D8E6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D8E6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D8E6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D8E6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ind w:left="28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ind w:left="39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311 Plaće (Bruto)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ind w:left="39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312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ind w:left="39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313 Doprinosi na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ind w:left="28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ind w:left="39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ind w:left="39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ind w:left="39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ind w:left="28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ind w:left="39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422 Postrojenja i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:rsidR="00000000" w:rsidRDefault="0001106D">
            <w:pPr>
              <w:ind w:left="227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K100015A Energetska obnova OŠ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279.900,00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357.100,00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127,58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D8E6"/>
            <w:vAlign w:val="center"/>
            <w:hideMark/>
          </w:tcPr>
          <w:p w:rsidR="00000000" w:rsidRDefault="0001106D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lastRenderedPageBreak/>
              <w:t>izvor: 01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D8E6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155.400,00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D8E6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66.600,00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D8E6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42,86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D8E6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D8E6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155.400,00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66.600,00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42,86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ind w:left="28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155.400,00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66.600,00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42,86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ind w:left="39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451 Dodatna ulaganja na građevinskim objektima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155.400,00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D8E6"/>
            <w:vAlign w:val="center"/>
            <w:hideMark/>
          </w:tcPr>
          <w:p w:rsidR="00000000" w:rsidRDefault="0001106D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05 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D8E6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D8E6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290.500,00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D8E6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233,33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D8E6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D8E6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233,33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ind w:left="28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233,33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ind w:left="39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451 Dodatna ulaganja na građevinskim objektima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:rsidR="00000000" w:rsidRDefault="0001106D">
            <w:pPr>
              <w:ind w:left="227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K100036 Sufinanciranje izgradnje školske dvorane i dogradnje škole OŠ S.Raškaj Ozalj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D8E6"/>
            <w:vAlign w:val="center"/>
            <w:hideMark/>
          </w:tcPr>
          <w:p w:rsidR="00000000" w:rsidRDefault="0001106D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01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D8E6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D8E6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D8E6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D8E6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D8E6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ind w:left="28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ind w:left="39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421 Građevinski objekti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:rsidR="00000000" w:rsidRDefault="0001106D">
            <w:pPr>
              <w:ind w:left="227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T1000107 Školska prehrana učenika (standard)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D8E6"/>
            <w:vAlign w:val="center"/>
            <w:hideMark/>
          </w:tcPr>
          <w:p w:rsidR="00000000" w:rsidRDefault="0001106D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503 POMOĆI IZ NENADLEŽNIH PRORAČUNA - KORISNICI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D8E6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D8E6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D8E6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D8E6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D8E6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ind w:left="28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ind w:left="39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:rsidR="00000000" w:rsidRDefault="0001106D">
            <w:pPr>
              <w:ind w:left="227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158 Pomoćnici u nastavi OŠ i SŠ (EU projekt)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8.670,00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8.670,00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8.670,00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:rsidR="00000000" w:rsidRDefault="0001106D">
            <w:pPr>
              <w:ind w:left="227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lastRenderedPageBreak/>
              <w:t>A100128 Pomoćnici u nastavi OŠ i SŠ (EU projekt)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8.670,00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8.670,00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8.670,00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D8E6"/>
            <w:vAlign w:val="center"/>
            <w:hideMark/>
          </w:tcPr>
          <w:p w:rsidR="00000000" w:rsidRDefault="0001106D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01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D8E6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1.450,00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D8E6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1.450,00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D8E6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D8E6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1.450,00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D8E6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ind w:left="28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ind w:left="39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311 Plaće (Bruto)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ind w:left="39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312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ind w:left="39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313 Doprinosi na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ind w:left="28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ind w:left="39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D8E6"/>
            <w:vAlign w:val="center"/>
            <w:hideMark/>
          </w:tcPr>
          <w:p w:rsidR="00000000" w:rsidRDefault="0001106D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05 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D8E6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D8E6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D8E6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D8E6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D8E6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ind w:left="28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ind w:left="39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311 Plaće (Bruto)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ind w:left="39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312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ind w:left="39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313 Doprinosi na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ind w:left="28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ind w:left="39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D8E6"/>
            <w:vAlign w:val="center"/>
            <w:hideMark/>
          </w:tcPr>
          <w:p w:rsidR="00000000" w:rsidRDefault="0001106D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56 Fondovi EU-a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D8E6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5.920,00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D8E6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5.920,00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D8E6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D8E6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5.920,00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D8E6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5.920,00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5.920,00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5.920,00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ind w:left="28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5.320,00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5.320,00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5.320,00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ind w:left="39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311 Plaće (Bruto)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ind w:left="39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312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ind w:left="39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313 Doprinosi na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ind w:left="28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ind w:left="39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 MZOS- Plaće OŠ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593.300,00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593.300,00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593.300,00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:rsidR="00000000" w:rsidRDefault="0001106D">
            <w:pPr>
              <w:ind w:left="227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A200200 MZOS- Plaće OŠ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593.300,00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593.300,00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593.300,00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D8E6"/>
            <w:vAlign w:val="center"/>
            <w:hideMark/>
          </w:tcPr>
          <w:p w:rsidR="00000000" w:rsidRDefault="0001106D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512 Pomoći iz državnog proračuna - plaće MZOS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D8E6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593.300,00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D8E6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593.300,00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D8E6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D8E6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593.300,00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D8E6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593.300,00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593.300,00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593.300,00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ind w:left="28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ind w:left="39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311 Plaće (Bruto)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ind w:left="39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312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ind w:left="39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313 Doprinosi na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ind w:left="28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ind w:left="39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ind w:left="39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ind w:left="28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ind w:left="39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343 Ostali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1106D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</w:tbl>
    <w:p w:rsidR="0001106D" w:rsidRDefault="0001106D">
      <w:pPr>
        <w:rPr>
          <w:rFonts w:eastAsia="Times New Roman"/>
        </w:rPr>
      </w:pPr>
    </w:p>
    <w:sectPr w:rsidR="000110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09C"/>
    <w:rsid w:val="0001106D"/>
    <w:rsid w:val="00EB2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82B0C5-A2EA-4D7A-8796-CB6FA2C0D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1623</Words>
  <Characters>9253</Characters>
  <Application>Microsoft Office Word</Application>
  <DocSecurity>0</DocSecurity>
  <Lines>77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Microsoft Office HTML Example</vt:lpstr>
    </vt:vector>
  </TitlesOfParts>
  <Company/>
  <LinksUpToDate>false</LinksUpToDate>
  <CharactersWithSpaces>10855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Office HTML Example</dc:title>
  <dc:subject/>
  <dc:creator>OS Cetingrad</dc:creator>
  <cp:keywords/>
  <dc:description/>
  <cp:lastModifiedBy>OS Cetingrad</cp:lastModifiedBy>
  <cp:revision>2</cp:revision>
  <dcterms:created xsi:type="dcterms:W3CDTF">2024-11-25T10:20:00Z</dcterms:created>
  <dcterms:modified xsi:type="dcterms:W3CDTF">2024-11-25T10:20:00Z</dcterms:modified>
</cp:coreProperties>
</file>